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5D" w:rsidRDefault="00550B2E">
      <w:pPr>
        <w:sectPr w:rsidR="00A0265D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F333A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282566</wp:posOffset>
                </wp:positionH>
                <wp:positionV relativeFrom="margin">
                  <wp:posOffset>3415665</wp:posOffset>
                </wp:positionV>
                <wp:extent cx="5322498" cy="2061714"/>
                <wp:effectExtent l="0" t="0" r="0" b="0"/>
                <wp:wrapNone/>
                <wp:docPr id="14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2498" cy="2061714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25E" w:rsidRPr="00CF125E" w:rsidRDefault="00550B2E" w:rsidP="00CF125E">
                            <w:pPr>
                              <w:pStyle w:val="SemEspaamento"/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72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25E"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72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Revisão do</w:t>
                            </w:r>
                          </w:p>
                          <w:p w:rsidR="00CF125E" w:rsidRDefault="00550B2E" w:rsidP="00CF125E">
                            <w:pPr>
                              <w:pStyle w:val="SemEspaamento"/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72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25E"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72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Plano Pl</w:t>
                            </w:r>
                            <w:r w:rsidRPr="00CF125E"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72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urianual </w:t>
                            </w:r>
                          </w:p>
                          <w:p w:rsidR="00FD5D0D" w:rsidRPr="00CF125E" w:rsidRDefault="00550B2E" w:rsidP="00CF125E">
                            <w:pPr>
                              <w:pStyle w:val="SemEspaamento"/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72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25E"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72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PPA</w:t>
                            </w:r>
                            <w:r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72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- </w:t>
                            </w:r>
                            <w:r w:rsidRPr="00CF125E"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72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2022/2025</w:t>
                            </w:r>
                          </w:p>
                          <w:p w:rsidR="00FD5D0D" w:rsidRDefault="00FD5D0D" w:rsidP="00FD5D0D">
                            <w:pPr>
                              <w:pStyle w:val="SemEspaamento"/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96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D5D0D" w:rsidRPr="00DE524F" w:rsidRDefault="00FD5D0D" w:rsidP="00FD5D0D">
                            <w:pPr>
                              <w:pStyle w:val="SemEspaamento"/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96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tângulo 16" o:spid="_x0000_s1025" style="width:419.1pt;height:162.35pt;margin-top:268.95pt;margin-left:22.2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middle;visibility:visible;z-index:251676672" arcsize="10923f" o:allowincell="f" filled="f" stroked="f" strokeweight="1.5pt">
                <v:stroke joinstyle="miter"/>
                <v:textbox inset="14.4pt,,14.4pt">
                  <w:txbxContent>
                    <w:p w:rsidR="00CF125E" w:rsidRPr="00CF125E" w:rsidP="00CF125E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color w:val="C00000"/>
                          <w:sz w:val="72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125E">
                        <w:rPr>
                          <w:rFonts w:ascii="Tw Cen MT Condensed Extra Bold" w:hAnsi="Tw Cen MT Condensed Extra Bold"/>
                          <w:b/>
                          <w:color w:val="C00000"/>
                          <w:sz w:val="72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Revisão do</w:t>
                      </w:r>
                    </w:p>
                    <w:p w:rsidR="00CF125E" w:rsidP="00CF125E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color w:val="C00000"/>
                          <w:sz w:val="72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125E">
                        <w:rPr>
                          <w:rFonts w:ascii="Tw Cen MT Condensed Extra Bold" w:hAnsi="Tw Cen MT Condensed Extra Bold"/>
                          <w:b/>
                          <w:color w:val="C00000"/>
                          <w:sz w:val="72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Plano Plurianual </w:t>
                      </w:r>
                    </w:p>
                    <w:p w:rsidR="00FD5D0D" w:rsidRPr="00CF125E" w:rsidP="00CF125E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color w:val="C00000"/>
                          <w:sz w:val="72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125E">
                        <w:rPr>
                          <w:rFonts w:ascii="Tw Cen MT Condensed Extra Bold" w:hAnsi="Tw Cen MT Condensed Extra Bold"/>
                          <w:b/>
                          <w:color w:val="C00000"/>
                          <w:sz w:val="72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PPA</w:t>
                      </w:r>
                      <w:r>
                        <w:rPr>
                          <w:rFonts w:ascii="Tw Cen MT Condensed Extra Bold" w:hAnsi="Tw Cen MT Condensed Extra Bold"/>
                          <w:b/>
                          <w:color w:val="C00000"/>
                          <w:sz w:val="72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- </w:t>
                      </w:r>
                      <w:r w:rsidRPr="00CF125E">
                        <w:rPr>
                          <w:rFonts w:ascii="Tw Cen MT Condensed Extra Bold" w:hAnsi="Tw Cen MT Condensed Extra Bold"/>
                          <w:b/>
                          <w:color w:val="C00000"/>
                          <w:sz w:val="72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2022/2025</w:t>
                      </w:r>
                    </w:p>
                    <w:p w:rsidR="00FD5D0D" w:rsidP="00FD5D0D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color w:val="C00000"/>
                          <w:sz w:val="96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D5D0D" w:rsidRPr="00DE524F" w:rsidP="00FD5D0D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color w:val="C00000"/>
                          <w:sz w:val="96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1377866</wp:posOffset>
                </wp:positionH>
                <wp:positionV relativeFrom="margin">
                  <wp:posOffset>2082273</wp:posOffset>
                </wp:positionV>
                <wp:extent cx="3850803" cy="754933"/>
                <wp:effectExtent l="1014730" t="0" r="110744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87262">
                          <a:off x="0" y="0"/>
                          <a:ext cx="3850803" cy="754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335" w:rsidRPr="000216EB" w:rsidRDefault="00550B2E">
                            <w:pPr>
                              <w:rPr>
                                <w:rFonts w:ascii="Tw Cen MT Condensed Extra Bold" w:eastAsiaTheme="minorEastAsia" w:hAnsi="Tw Cen MT Condensed Extra Bold"/>
                                <w:b/>
                                <w:color w:val="C00000"/>
                                <w:sz w:val="96"/>
                                <w:szCs w:val="120"/>
                                <w:lang w:eastAsia="pt-BR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6EB">
                              <w:rPr>
                                <w:rFonts w:ascii="Tw Cen MT Condensed Extra Bold" w:eastAsiaTheme="minorEastAsia" w:hAnsi="Tw Cen MT Condensed Extra Bold"/>
                                <w:b/>
                                <w:color w:val="C00000"/>
                                <w:sz w:val="96"/>
                                <w:szCs w:val="120"/>
                                <w:lang w:eastAsia="pt-BR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PROJETO DE LEI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width:303.2pt;height:59.45pt;margin-top:163.95pt;margin-left:108.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rotation:3153660fd;v-text-anchor:top;visibility:visible;z-index:251678720" filled="f" stroked="f" strokeweight="0.5pt">
                <v:textbox>
                  <w:txbxContent>
                    <w:p w:rsidR="00272335" w:rsidRPr="000216EB">
                      <w:pPr>
                        <w:rPr>
                          <w:rFonts w:ascii="Tw Cen MT Condensed Extra Bold" w:hAnsi="Tw Cen MT Condensed Extra Bold" w:eastAsiaTheme="minorEastAsia"/>
                          <w:b/>
                          <w:color w:val="C00000"/>
                          <w:sz w:val="96"/>
                          <w:szCs w:val="120"/>
                          <w:lang w:eastAsia="pt-BR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16EB">
                        <w:rPr>
                          <w:rFonts w:ascii="Tw Cen MT Condensed Extra Bold" w:hAnsi="Tw Cen MT Condensed Extra Bold" w:eastAsiaTheme="minorEastAsia"/>
                          <w:b/>
                          <w:color w:val="C00000"/>
                          <w:sz w:val="96"/>
                          <w:szCs w:val="120"/>
                          <w:lang w:eastAsia="pt-BR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PROJETO DE LEI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-1897979</wp:posOffset>
                </wp:positionH>
                <wp:positionV relativeFrom="paragraph">
                  <wp:posOffset>2080259</wp:posOffset>
                </wp:positionV>
                <wp:extent cx="4954498" cy="5010763"/>
                <wp:effectExtent l="695960" t="713740" r="694690" b="713740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7898">
                          <a:off x="0" y="0"/>
                          <a:ext cx="4954498" cy="50107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tângulo de cantos arredondados 10" o:spid="_x0000_s1027" style="width:390.1pt;height:394.55pt;margin-top:163.8pt;margin-left:-149.45pt;mso-height-percent:0;mso-height-relative:margin;mso-width-percent:0;mso-width-relative:margin;mso-wrap-distance-bottom:0;mso-wrap-distance-left:9pt;mso-wrap-distance-right:9pt;mso-wrap-distance-top:0;mso-wrap-style:square;position:absolute;rotation:3198045fd;v-text-anchor:middle;visibility:visible;z-index:-251641856" arcsize="10923f" filled="f" strokecolor="#c00000" strokeweight="1pt">
                <v:stroke joinstyle="miter"/>
              </v:roundrect>
            </w:pict>
          </mc:Fallback>
        </mc:AlternateContent>
      </w:r>
      <w:r w:rsidRPr="00F333A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-1330109</wp:posOffset>
                </wp:positionH>
                <wp:positionV relativeFrom="margin">
                  <wp:align>center</wp:align>
                </wp:positionV>
                <wp:extent cx="2191110" cy="3346450"/>
                <wp:effectExtent l="0" t="0" r="0" b="0"/>
                <wp:wrapNone/>
                <wp:docPr id="2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1110" cy="334645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24F" w:rsidRPr="00DE524F" w:rsidRDefault="00550B2E" w:rsidP="00DE524F">
                            <w:pPr>
                              <w:pStyle w:val="SemEspaamento"/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240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524F"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240"/>
                                <w:szCs w:val="12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vert="vert270" wrap="square" lIns="182880" tIns="45720" rIns="18288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28" style="width:172.55pt;height:263.5pt;margin-top:0;margin-left:-104.75pt;mso-height-percent:0;mso-height-relative:page;mso-position-horizontal-relative:margin;mso-position-vertical:center;mso-position-vertical-relative:margin;mso-width-percent:0;mso-width-relative:page;mso-wrap-distance-bottom:0;mso-wrap-distance-left:9pt;mso-wrap-distance-right:9pt;mso-wrap-distance-top:0;mso-wrap-style:square;position:absolute;v-text-anchor:middle;visibility:visible;z-index:251668480" arcsize="10923f" o:allowincell="f" filled="f" stroked="f" strokeweight="1.5pt">
                <v:stroke joinstyle="miter"/>
                <v:textbox style="layout-flow:vertical;mso-layout-flow-alt:bottom-to-top" inset="14.4pt,,14.4pt">
                  <w:txbxContent>
                    <w:p w:rsidR="00DE524F" w:rsidRPr="00DE524F" w:rsidP="00DE524F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color w:val="C00000"/>
                          <w:sz w:val="240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524F">
                        <w:rPr>
                          <w:rFonts w:ascii="Tw Cen MT Condensed Extra Bold" w:hAnsi="Tw Cen MT Condensed Extra Bold"/>
                          <w:b/>
                          <w:color w:val="C00000"/>
                          <w:sz w:val="240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FD5D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4795916</wp:posOffset>
                </wp:positionH>
                <wp:positionV relativeFrom="paragraph">
                  <wp:posOffset>2174432</wp:posOffset>
                </wp:positionV>
                <wp:extent cx="1013407" cy="973414"/>
                <wp:effectExtent l="152400" t="171450" r="149225" b="170180"/>
                <wp:wrapNone/>
                <wp:docPr id="16" name="Retângulo de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64962">
                          <a:off x="0" y="0"/>
                          <a:ext cx="1013407" cy="9734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tângulo de cantos arredondados 16" o:spid="_x0000_s1029" style="width:79.8pt;height:76.65pt;margin-top:171.2pt;margin-left:377.65pt;mso-height-percent:0;mso-height-relative:margin;mso-width-percent:0;mso-width-relative:margin;mso-wrap-distance-bottom:0;mso-wrap-distance-left:9pt;mso-wrap-distance-right:9pt;mso-wrap-distance-top:0;mso-wrap-style:square;position:absolute;rotation:-2878164fd;v-text-anchor:middle;visibility:visible;z-index:251665408" arcsize="10923f" filled="f" strokecolor="#c00000" strokeweight="1pt">
                <v:stroke joinstyle="miter"/>
              </v:roundrect>
            </w:pict>
          </mc:Fallback>
        </mc:AlternateContent>
      </w:r>
      <w:r w:rsidR="00FD5D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3659463</wp:posOffset>
                </wp:positionH>
                <wp:positionV relativeFrom="paragraph">
                  <wp:posOffset>506329</wp:posOffset>
                </wp:positionV>
                <wp:extent cx="1433530" cy="1411448"/>
                <wp:effectExtent l="220663" t="217487" r="216217" b="216218"/>
                <wp:wrapNone/>
                <wp:docPr id="15" name="Retângulo de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1705">
                          <a:off x="0" y="0"/>
                          <a:ext cx="1433530" cy="14114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tângulo de cantos arredondados 15" o:spid="_x0000_s1030" style="width:112.9pt;height:111.15pt;margin-top:39.85pt;margin-left:288.15pt;mso-height-percent:0;mso-height-relative:margin;mso-width-percent:0;mso-width-relative:margin;mso-wrap-distance-bottom:0;mso-wrap-distance-left:9pt;mso-wrap-distance-right:9pt;mso-wrap-distance-top:0;mso-wrap-style:square;position:absolute;rotation:-2980026fd;v-text-anchor:middle;visibility:visible;z-index:251663360" arcsize="10923f" filled="f" strokecolor="#c00000" strokeweight="1pt">
                <v:stroke joinstyle="miter"/>
              </v:roundrect>
            </w:pict>
          </mc:Fallback>
        </mc:AlternateContent>
      </w:r>
      <w:r w:rsidR="00FD5D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1708150</wp:posOffset>
                </wp:positionV>
                <wp:extent cx="1012825" cy="972820"/>
                <wp:effectExtent l="152400" t="171450" r="149225" b="170180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64962">
                          <a:off x="0" y="0"/>
                          <a:ext cx="1012825" cy="972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tângulo de cantos arredondados 9" o:spid="_x0000_s1031" style="width:79.75pt;height:76.6pt;margin-top:134.5pt;margin-left:385.35pt;mso-height-percent:0;mso-height-relative:margin;mso-width-percent:0;mso-width-relative:margin;mso-wrap-distance-bottom:0;mso-wrap-distance-left:9pt;mso-wrap-distance-right:9pt;mso-wrap-distance-top:0;mso-wrap-style:square;position:absolute;rotation:-2878164fd;v-text-anchor:middle;visibility:visible;z-index:251672576" arcsize="10923f" filled="f" strokecolor="#c00000" strokeweight="1pt">
                <v:stroke joinstyle="miter"/>
              </v:roundrect>
            </w:pict>
          </mc:Fallback>
        </mc:AlternateContent>
      </w:r>
      <w:r w:rsidR="00FD5D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3878493</wp:posOffset>
                </wp:positionH>
                <wp:positionV relativeFrom="paragraph">
                  <wp:posOffset>-321173</wp:posOffset>
                </wp:positionV>
                <wp:extent cx="1433530" cy="1411448"/>
                <wp:effectExtent l="220663" t="217487" r="216217" b="216218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1705">
                          <a:off x="0" y="0"/>
                          <a:ext cx="1433530" cy="14114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tângulo de cantos arredondados 8" o:spid="_x0000_s1032" style="width:112.9pt;height:111.15pt;margin-top:-25.3pt;margin-left:305.4pt;mso-height-percent:0;mso-height-relative:margin;mso-width-percent:0;mso-width-relative:margin;mso-wrap-distance-bottom:0;mso-wrap-distance-left:9pt;mso-wrap-distance-right:9pt;mso-wrap-distance-top:0;mso-wrap-style:square;position:absolute;rotation:-2980026fd;v-text-anchor:middle;visibility:visible;z-index:251670528" arcsize="10923f" filled="f" strokecolor="#c00000" strokeweight="1pt">
                <v:stroke joinstyle="miter"/>
              </v:roundrect>
            </w:pict>
          </mc:Fallback>
        </mc:AlternateContent>
      </w:r>
      <w:r w:rsidR="006061A3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7615986</wp:posOffset>
            </wp:positionV>
            <wp:extent cx="1980124" cy="1913860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_Image_2021-07-06_at_12.35.47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4" cy="191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DB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-2208291</wp:posOffset>
                </wp:positionH>
                <wp:positionV relativeFrom="paragraph">
                  <wp:posOffset>-1647940</wp:posOffset>
                </wp:positionV>
                <wp:extent cx="13775055" cy="13121961"/>
                <wp:effectExtent l="0" t="0" r="17145" b="2286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055" cy="131219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B224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1" o:spid="_x0000_s1033" style="width:1084.65pt;height:1033.25pt;margin-top:-129.75pt;margin-left:-173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7216" filled="f" strokecolor="#0b2241" strokeweight="1pt"/>
            </w:pict>
          </mc:Fallback>
        </mc:AlternateContent>
      </w:r>
      <w:r w:rsidR="00546B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2200143</wp:posOffset>
                </wp:positionH>
                <wp:positionV relativeFrom="paragraph">
                  <wp:posOffset>7786853</wp:posOffset>
                </wp:positionV>
                <wp:extent cx="4503073" cy="4754799"/>
                <wp:effectExtent l="598170" t="735330" r="610235" b="724535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7711">
                          <a:off x="0" y="0"/>
                          <a:ext cx="4503073" cy="475479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tângulo de cantos arredondados 3" o:spid="_x0000_s1034" style="width:354.55pt;height:374.4pt;margin-top:613.15pt;margin-left:173.25pt;mso-height-percent:0;mso-height-relative:margin;mso-width-percent:0;mso-width-relative:margin;mso-wrap-distance-bottom:0;mso-wrap-distance-left:9pt;mso-wrap-distance-right:9pt;mso-wrap-distance-top:0;mso-wrap-style:square;position:absolute;rotation:3012156fd;v-text-anchor:middle;visibility:visible;z-index:251661312" arcsize="10923f" fillcolor="#ffc000" strokecolor="#ffc000" strokeweight="1pt">
                <v:stroke joinstyle="miter"/>
              </v:roundrect>
            </w:pict>
          </mc:Fallback>
        </mc:AlternateContent>
      </w:r>
    </w:p>
    <w:p w:rsidR="008715A7" w:rsidRDefault="008715A7" w:rsidP="008715A7">
      <w:pPr>
        <w:suppressAutoHyphens/>
        <w:spacing w:after="0" w:line="360" w:lineRule="auto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</w:p>
    <w:tbl>
      <w:tblPr>
        <w:tblW w:w="5000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6834"/>
        <w:gridCol w:w="1670"/>
      </w:tblGrid>
      <w:tr w:rsidR="007B7780" w:rsidTr="00742CF1">
        <w:trPr>
          <w:trHeight w:val="295"/>
          <w:jc w:val="center"/>
        </w:trPr>
        <w:tc>
          <w:tcPr>
            <w:tcW w:w="4018" w:type="pct"/>
            <w:shd w:val="clear" w:color="auto" w:fill="D9D9D9"/>
            <w:vAlign w:val="center"/>
          </w:tcPr>
          <w:p w:rsidR="00742CF1" w:rsidRPr="00C63490" w:rsidRDefault="00550B2E" w:rsidP="004E7409">
            <w:pPr>
              <w:numPr>
                <w:ilvl w:val="1"/>
                <w:numId w:val="0"/>
              </w:numPr>
              <w:suppressAutoHyphens/>
              <w:spacing w:after="0" w:line="240" w:lineRule="auto"/>
              <w:rPr>
                <w:rFonts w:eastAsia="Calibri"/>
                <w:b/>
                <w:bCs/>
                <w:color w:val="5A5A5A" w:themeColor="text1" w:themeTint="A5"/>
                <w:spacing w:val="15"/>
                <w:sz w:val="18"/>
                <w:szCs w:val="18"/>
                <w:lang w:eastAsia="ar-SA"/>
              </w:rPr>
            </w:pPr>
            <w:r w:rsidRPr="00C6349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Documento</w:t>
            </w:r>
            <w:r w:rsidRPr="00C6349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ab/>
            </w:r>
          </w:p>
        </w:tc>
        <w:tc>
          <w:tcPr>
            <w:tcW w:w="982" w:type="pct"/>
            <w:shd w:val="clear" w:color="auto" w:fill="D9D9D9"/>
            <w:vAlign w:val="center"/>
          </w:tcPr>
          <w:p w:rsidR="00742CF1" w:rsidRPr="00C63490" w:rsidRDefault="00550B2E" w:rsidP="004E7409">
            <w:pPr>
              <w:suppressAutoHyphens/>
              <w:spacing w:after="0" w:line="240" w:lineRule="auto"/>
              <w:ind w:hanging="111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C6349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Página</w:t>
            </w:r>
          </w:p>
        </w:tc>
      </w:tr>
      <w:tr w:rsidR="007B7780" w:rsidTr="00742CF1">
        <w:trPr>
          <w:trHeight w:val="295"/>
          <w:jc w:val="center"/>
        </w:trPr>
        <w:tc>
          <w:tcPr>
            <w:tcW w:w="4018" w:type="pct"/>
            <w:shd w:val="clear" w:color="auto" w:fill="auto"/>
            <w:vAlign w:val="center"/>
          </w:tcPr>
          <w:p w:rsidR="00DB7B33" w:rsidRDefault="00550B2E" w:rsidP="004E74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Mensagem ao Projeto de Lei nº</w:t>
            </w:r>
            <w:r w:rsidR="004365B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23/2023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B7B33" w:rsidRDefault="00DB7B33" w:rsidP="004E740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B7780" w:rsidTr="00742CF1">
        <w:trPr>
          <w:trHeight w:val="295"/>
          <w:jc w:val="center"/>
        </w:trPr>
        <w:tc>
          <w:tcPr>
            <w:tcW w:w="4018" w:type="pct"/>
            <w:shd w:val="clear" w:color="auto" w:fill="auto"/>
            <w:vAlign w:val="center"/>
          </w:tcPr>
          <w:p w:rsidR="00742CF1" w:rsidRPr="00C63490" w:rsidRDefault="00550B2E" w:rsidP="004E74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Projeto de Lei de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Revisão do Plano Plurianual – PPA 2022/2025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742CF1" w:rsidRPr="00C63490" w:rsidRDefault="00550B2E" w:rsidP="004E740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003</w:t>
            </w:r>
          </w:p>
        </w:tc>
      </w:tr>
      <w:tr w:rsidR="007B7780" w:rsidTr="00742CF1">
        <w:trPr>
          <w:trHeight w:val="295"/>
          <w:jc w:val="center"/>
        </w:trPr>
        <w:tc>
          <w:tcPr>
            <w:tcW w:w="4018" w:type="pct"/>
            <w:shd w:val="clear" w:color="auto" w:fill="D9D9D9"/>
            <w:vAlign w:val="center"/>
          </w:tcPr>
          <w:p w:rsidR="00742CF1" w:rsidRPr="00C63490" w:rsidRDefault="00550B2E" w:rsidP="004E74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Anexos</w:t>
            </w:r>
          </w:p>
        </w:tc>
        <w:tc>
          <w:tcPr>
            <w:tcW w:w="982" w:type="pct"/>
            <w:shd w:val="clear" w:color="auto" w:fill="D9D9D9"/>
            <w:vAlign w:val="center"/>
          </w:tcPr>
          <w:p w:rsidR="00742CF1" w:rsidRPr="00C63490" w:rsidRDefault="00742CF1" w:rsidP="004E740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B7780" w:rsidTr="00742CF1">
        <w:trPr>
          <w:trHeight w:val="295"/>
          <w:jc w:val="center"/>
        </w:trPr>
        <w:tc>
          <w:tcPr>
            <w:tcW w:w="4018" w:type="pct"/>
            <w:shd w:val="clear" w:color="auto" w:fill="auto"/>
            <w:vAlign w:val="center"/>
          </w:tcPr>
          <w:p w:rsidR="00742CF1" w:rsidRPr="00C63490" w:rsidRDefault="00550B2E" w:rsidP="004E74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159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Anexo I - Evolução da Receita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742CF1" w:rsidRPr="00C63490" w:rsidRDefault="00550B2E" w:rsidP="00053EC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00</w:t>
            </w:r>
            <w:r w:rsidR="00053EC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 w:rsidR="007B7780" w:rsidTr="00742CF1">
        <w:trPr>
          <w:trHeight w:val="295"/>
          <w:jc w:val="center"/>
        </w:trPr>
        <w:tc>
          <w:tcPr>
            <w:tcW w:w="4018" w:type="pct"/>
            <w:shd w:val="clear" w:color="auto" w:fill="auto"/>
            <w:vAlign w:val="center"/>
          </w:tcPr>
          <w:p w:rsidR="00742CF1" w:rsidRPr="00C63490" w:rsidRDefault="00550B2E" w:rsidP="004E74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159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Anexo III - Relação de Programas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742CF1" w:rsidRPr="00C63490" w:rsidRDefault="00550B2E" w:rsidP="0022304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  <w:r w:rsidR="0022304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</w:t>
            </w:r>
          </w:p>
        </w:tc>
      </w:tr>
      <w:tr w:rsidR="007B7780" w:rsidTr="00742CF1">
        <w:trPr>
          <w:trHeight w:val="295"/>
          <w:jc w:val="center"/>
        </w:trPr>
        <w:tc>
          <w:tcPr>
            <w:tcW w:w="4018" w:type="pct"/>
            <w:shd w:val="clear" w:color="auto" w:fill="auto"/>
            <w:vAlign w:val="center"/>
          </w:tcPr>
          <w:p w:rsidR="00742CF1" w:rsidRPr="00C63490" w:rsidRDefault="00550B2E" w:rsidP="004E74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159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Anexo IV - Programas, Metas e Ações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742CF1" w:rsidRPr="00C63490" w:rsidRDefault="00550B2E" w:rsidP="0022304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02</w:t>
            </w:r>
            <w:r w:rsidR="0022304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 w:rsidR="007B7780" w:rsidTr="00742CF1">
        <w:trPr>
          <w:trHeight w:val="295"/>
          <w:jc w:val="center"/>
        </w:trPr>
        <w:tc>
          <w:tcPr>
            <w:tcW w:w="4018" w:type="pct"/>
            <w:shd w:val="clear" w:color="auto" w:fill="auto"/>
            <w:vAlign w:val="center"/>
          </w:tcPr>
          <w:p w:rsidR="00742CF1" w:rsidRPr="00C63490" w:rsidRDefault="00550B2E" w:rsidP="004E74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Anexo </w:t>
            </w:r>
            <w:r w:rsidRPr="00D159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V - </w:t>
            </w:r>
            <w:r w:rsidRPr="003F5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Síntese das Ações por Função e Subfunção</w:t>
            </w:r>
          </w:p>
        </w:tc>
        <w:tc>
          <w:tcPr>
            <w:tcW w:w="98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42CF1" w:rsidRPr="00C63490" w:rsidRDefault="00550B2E" w:rsidP="004E740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214</w:t>
            </w:r>
          </w:p>
        </w:tc>
      </w:tr>
    </w:tbl>
    <w:p w:rsidR="00742CF1" w:rsidRPr="000B55F4" w:rsidRDefault="00742CF1" w:rsidP="008715A7">
      <w:pPr>
        <w:suppressAutoHyphens/>
        <w:spacing w:after="0" w:line="360" w:lineRule="auto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</w:p>
    <w:p w:rsidR="008715A7" w:rsidRPr="000B55F4" w:rsidRDefault="00871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8715A7" w:rsidRPr="000B55F4" w:rsidSect="00742CF1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245BB" w:rsidRPr="00471625" w:rsidRDefault="00550B2E" w:rsidP="00384758">
      <w:pPr>
        <w:spacing w:before="240"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</w:t>
      </w:r>
      <w:r w:rsidR="00B62D68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rojeto de </w:t>
      </w:r>
      <w:r w:rsidR="008948C6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</w:t>
      </w:r>
      <w:bookmarkStart w:id="0" w:name="_GoBack"/>
      <w:bookmarkEnd w:id="0"/>
      <w:r w:rsidR="008948C6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 nº</w:t>
      </w:r>
      <w:r w:rsidR="00AC74E7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F7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</w:t>
      </w:r>
      <w:r w:rsidR="009F2CC2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  <w:r w:rsidR="00AC74E7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384758" w:rsidRPr="00471625" w:rsidRDefault="00384758" w:rsidP="00384758">
      <w:pPr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45BB" w:rsidRPr="00471625" w:rsidRDefault="00550B2E" w:rsidP="00384758">
      <w:pPr>
        <w:shd w:val="clear" w:color="auto" w:fill="D9D9D9" w:themeFill="background1" w:themeFillShade="D9"/>
        <w:spacing w:before="240" w:after="200" w:line="240" w:lineRule="auto"/>
        <w:ind w:left="467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“Dispõe sobre a Revisão do Plano Plurianual </w:t>
      </w:r>
      <w:r w:rsidR="00B73EF0"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20</w:t>
      </w:r>
      <w:r w:rsidR="00145330"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22</w:t>
      </w:r>
      <w:r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/</w:t>
      </w:r>
      <w:r w:rsidR="007A5F32"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20</w:t>
      </w:r>
      <w:r w:rsidR="00B73EF0"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2</w:t>
      </w:r>
      <w:r w:rsidR="00145330"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5</w:t>
      </w:r>
      <w:r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, instituído pela Lei </w:t>
      </w:r>
      <w:r w:rsidR="00AB2197"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Municipal nº </w:t>
      </w:r>
      <w:r w:rsidR="00145330"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736</w:t>
      </w:r>
      <w:r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de </w:t>
      </w:r>
      <w:r w:rsidR="00B73EF0"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2</w:t>
      </w:r>
      <w:r w:rsidR="00071069"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3</w:t>
      </w:r>
      <w:r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de novembro de 20</w:t>
      </w:r>
      <w:r w:rsidR="00145330"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21</w:t>
      </w:r>
      <w:r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”</w:t>
      </w:r>
      <w:r w:rsidR="005F6DC4"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.</w:t>
      </w:r>
      <w:r w:rsidRPr="0047162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</w:p>
    <w:p w:rsidR="008948C6" w:rsidRPr="00471625" w:rsidRDefault="008948C6" w:rsidP="00384758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948C6" w:rsidRPr="00471625" w:rsidRDefault="008948C6" w:rsidP="00384758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A5F32" w:rsidRPr="00471625" w:rsidRDefault="00550B2E" w:rsidP="00384758">
      <w:pPr>
        <w:spacing w:before="240" w:after="200" w:line="240" w:lineRule="auto"/>
        <w:ind w:right="-1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A PREFEITA </w:t>
      </w:r>
      <w:r w:rsidR="006F3FB0" w:rsidRPr="0047162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DO MUNICÍPIO </w:t>
      </w:r>
      <w:r w:rsidRPr="0047162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DE DORMENTES, Estado de Pernambuco</w:t>
      </w:r>
      <w:r w:rsidRPr="00471625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, no uso de suas atribuições legais, submete a deliberação da Câmara Municipal de Vereadores o seguinte Projeto de Lei: </w:t>
      </w:r>
    </w:p>
    <w:p w:rsidR="0015317C" w:rsidRPr="00471625" w:rsidRDefault="0015317C" w:rsidP="0038475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948C6" w:rsidRPr="00471625" w:rsidRDefault="00550B2E" w:rsidP="0038475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Resolve: </w:t>
      </w:r>
    </w:p>
    <w:p w:rsidR="0015317C" w:rsidRPr="00471625" w:rsidRDefault="0015317C" w:rsidP="0038475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948C6" w:rsidRPr="00471625" w:rsidRDefault="00550B2E" w:rsidP="0038475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="00384758" w:rsidRPr="00471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Lei estabelece a Revisão do Plano Plurianual </w:t>
      </w:r>
      <w:r w:rsidR="00B73EF0"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3F26BB"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B73EF0"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3F26BB"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instituída pela Lei</w:t>
      </w:r>
      <w:r w:rsidR="00AB2197"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nº </w:t>
      </w:r>
      <w:r w:rsidR="003F26BB"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736 de 2</w:t>
      </w:r>
      <w:r w:rsidR="00071069"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3F26BB"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novembro de 2021</w:t>
      </w:r>
      <w:r w:rsidRPr="00471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C977AB" w:rsidRPr="00471625" w:rsidRDefault="00550B2E" w:rsidP="0038475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</w:t>
      </w:r>
      <w:r w:rsidR="00641659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2º</w:t>
      </w:r>
      <w:r w:rsidR="00384758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programas finalísticos</w:t>
      </w:r>
      <w:r w:rsidR="00845E44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 apoio administrativo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governo, como instrumentos de organização dos projetos e atividades, no âmbito da execução orçamentária da Administração Pública </w:t>
      </w:r>
      <w:r w:rsidR="00AF5495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são </w:t>
      </w:r>
      <w:r w:rsidR="0068415B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parte integrante da presente Lei </w:t>
      </w:r>
      <w:r w:rsidR="00825766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8415B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25766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8415B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seguintes a</w:t>
      </w:r>
      <w:r w:rsidR="00825766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nexo</w:t>
      </w:r>
      <w:r w:rsidR="0068415B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s:</w:t>
      </w:r>
    </w:p>
    <w:p w:rsidR="00C977AB" w:rsidRPr="00471625" w:rsidRDefault="00550B2E" w:rsidP="00384758">
      <w:pPr>
        <w:numPr>
          <w:ilvl w:val="0"/>
          <w:numId w:val="1"/>
        </w:numPr>
        <w:spacing w:before="240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Evolução</w:t>
      </w:r>
      <w:r w:rsidR="000E3FB3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Receita;</w:t>
      </w:r>
    </w:p>
    <w:p w:rsidR="00C977AB" w:rsidRPr="00471625" w:rsidRDefault="00550B2E" w:rsidP="00384758">
      <w:pPr>
        <w:numPr>
          <w:ilvl w:val="0"/>
          <w:numId w:val="1"/>
        </w:numPr>
        <w:spacing w:before="240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de Programas</w:t>
      </w:r>
      <w:r w:rsidR="00616D1F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977AB" w:rsidRPr="00471625" w:rsidRDefault="00550B2E" w:rsidP="00384758">
      <w:pPr>
        <w:numPr>
          <w:ilvl w:val="0"/>
          <w:numId w:val="1"/>
        </w:numPr>
        <w:spacing w:before="240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Programas, Metas e Ações;</w:t>
      </w:r>
    </w:p>
    <w:p w:rsidR="0068415B" w:rsidRPr="00471625" w:rsidRDefault="00550B2E" w:rsidP="00384758">
      <w:pPr>
        <w:numPr>
          <w:ilvl w:val="0"/>
          <w:numId w:val="1"/>
        </w:numPr>
        <w:spacing w:before="240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Síntese das Ações por Função e Subfunção</w:t>
      </w:r>
      <w:r w:rsidR="00616D1F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245BB" w:rsidRPr="00471625" w:rsidRDefault="00550B2E" w:rsidP="0038475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 -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inclusão de nov</w:t>
      </w:r>
      <w:r w:rsidR="00825766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s ações, atividades finalísticas e projetos</w:t>
      </w:r>
      <w:r w:rsidR="00825766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programas 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existentes, será</w:t>
      </w:r>
      <w:r w:rsidR="00825766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permitida desde que as despesas deles decorrentes para o exercício e para os dois subsequentes tenham sido previamente definidas em Leis específicas, em consonância com o disposto no art.16 e no art.17 da Lei Complementar Federal nº 101, d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e 04 de maio de 2000.</w:t>
      </w:r>
    </w:p>
    <w:p w:rsidR="00E245BB" w:rsidRPr="00471625" w:rsidRDefault="00550B2E" w:rsidP="0038475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 -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inclusão de novas ações deverá ser observado o adequado </w:t>
      </w:r>
      <w:r w:rsidR="002C20C0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tendimento a ações em andamento e contempladas as despesas de conservação do patrimônio público 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conforme disposto no art. 45 da Lei Complementar Federal nº 101, de 04 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de maio de 2000.</w:t>
      </w:r>
    </w:p>
    <w:p w:rsidR="00E245BB" w:rsidRPr="00471625" w:rsidRDefault="00550B2E" w:rsidP="0038475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</w:t>
      </w:r>
      <w:r w:rsidR="00641659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3º -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valores consign</w:t>
      </w:r>
      <w:r w:rsidR="00D966E8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ados a cada programa 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PPA </w:t>
      </w:r>
      <w:r w:rsidR="002C20C0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Municipal </w:t>
      </w:r>
      <w:r w:rsidR="00641659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736/2021</w:t>
      </w:r>
      <w:r w:rsidR="002C20C0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suas revisões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referenciais e não constituem limites à programação das despesas expressas nas Leis Orçamentárias e seus créditos adicionais.</w:t>
      </w:r>
    </w:p>
    <w:p w:rsidR="00E245BB" w:rsidRPr="00471625" w:rsidRDefault="00550B2E" w:rsidP="0038475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</w:t>
      </w:r>
      <w:r w:rsidR="00236C2A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4º -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alterações nos componentes da programação </w:t>
      </w:r>
      <w:r w:rsidR="00825766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nesta Lei 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decorrem dos ajustes necessários face aos novos cenários e a situações não previstas quando da elaboração do Plano.</w:t>
      </w:r>
    </w:p>
    <w:p w:rsidR="00E245BB" w:rsidRPr="00471625" w:rsidRDefault="00550B2E" w:rsidP="0038475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="00384758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fins desta Lei considera-se alteração da</w:t>
      </w:r>
      <w:r w:rsidR="008948C6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programação</w:t>
      </w:r>
      <w:r w:rsidR="00236C2A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25766" w:rsidRPr="00471625" w:rsidRDefault="00550B2E" w:rsidP="0038475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</w:t>
      </w:r>
      <w:r w:rsidR="00236C2A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236C2A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="00384758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236C2A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245BB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o Poder Executivo autorizado a adequar a metodologia de monitoramento da execução da programação constante desta Lei para atender à convergência das Normas </w:t>
      </w:r>
      <w:r w:rsidR="004F3B73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Ap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licadas a Contabilidade </w:t>
      </w:r>
      <w:r w:rsidR="004F3B73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</w:t>
      </w:r>
      <w:r w:rsidR="00236C2A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245BB" w:rsidRPr="00471625" w:rsidRDefault="00550B2E" w:rsidP="0038475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</w:t>
      </w:r>
      <w:r w:rsidR="00236C2A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6º</w:t>
      </w:r>
      <w:r w:rsidR="00384758"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entrará em vigor na data de sua publicaçã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o, revogadas as disposições em contrário.</w:t>
      </w:r>
    </w:p>
    <w:p w:rsidR="00251810" w:rsidRPr="00471625" w:rsidRDefault="00251810" w:rsidP="00384758">
      <w:pPr>
        <w:spacing w:before="240" w:after="20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74E7" w:rsidRPr="00471625" w:rsidRDefault="00550B2E" w:rsidP="00384758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Gabinete da Prefeita de Dormentes,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Estado de P</w:t>
      </w:r>
      <w:r w:rsidR="00A81FB4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ernambuco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123FD"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r w:rsidR="0015317C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905EF"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</w:t>
      </w:r>
      <w:r w:rsidR="0015317C"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2023</w:t>
      </w: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71625" w:rsidRPr="00471625" w:rsidRDefault="00471625" w:rsidP="00384758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1FB4" w:rsidRPr="00471625" w:rsidRDefault="00A81FB4" w:rsidP="00384758">
      <w:pPr>
        <w:spacing w:before="240"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1810" w:rsidRPr="00471625" w:rsidRDefault="00550B2E" w:rsidP="0038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______________________________________</w:t>
      </w:r>
    </w:p>
    <w:p w:rsidR="00A81FB4" w:rsidRPr="00471625" w:rsidRDefault="00550B2E" w:rsidP="0038475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47162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Josimara Cavalcanti Rodrigues Yotsuya</w:t>
      </w:r>
    </w:p>
    <w:p w:rsidR="00A81FB4" w:rsidRPr="00471625" w:rsidRDefault="00550B2E" w:rsidP="0038475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471625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Prefeita </w:t>
      </w:r>
      <w:r w:rsidR="002E6E3F">
        <w:rPr>
          <w:rFonts w:ascii="Times New Roman" w:eastAsia="Arial Unicode MS" w:hAnsi="Times New Roman" w:cs="Times New Roman"/>
          <w:sz w:val="24"/>
          <w:szCs w:val="24"/>
          <w:lang w:eastAsia="pt-BR"/>
        </w:rPr>
        <w:t>Municipal</w:t>
      </w:r>
    </w:p>
    <w:p w:rsidR="00AC74E7" w:rsidRPr="00FF2F3D" w:rsidRDefault="00AC74E7" w:rsidP="00A81FB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C74E7" w:rsidRPr="00FF2F3D" w:rsidSect="00E73B5F">
      <w:headerReference w:type="default" r:id="rId11"/>
      <w:footerReference w:type="default" r:id="rId12"/>
      <w:type w:val="continuous"/>
      <w:pgSz w:w="11907" w:h="16840" w:code="9"/>
      <w:pgMar w:top="1417" w:right="1701" w:bottom="1417" w:left="1701" w:header="567" w:footer="41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0B2E">
      <w:pPr>
        <w:spacing w:after="0" w:line="240" w:lineRule="auto"/>
      </w:pPr>
      <w:r>
        <w:separator/>
      </w:r>
    </w:p>
  </w:endnote>
  <w:endnote w:type="continuationSeparator" w:id="0">
    <w:p w:rsidR="00000000" w:rsidRDefault="005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FB" w:rsidRDefault="00550B2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-906780</wp:posOffset>
          </wp:positionH>
          <wp:positionV relativeFrom="paragraph">
            <wp:posOffset>-238772</wp:posOffset>
          </wp:positionV>
          <wp:extent cx="715850" cy="595223"/>
          <wp:effectExtent l="0" t="0" r="825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G-20210727-WA00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850" cy="595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005520"/>
      <w:docPartObj>
        <w:docPartGallery w:val="Page Numbers (Bottom of Page)"/>
        <w:docPartUnique/>
      </w:docPartObj>
    </w:sdtPr>
    <w:sdtEndPr/>
    <w:sdtContent>
      <w:p w:rsidR="00916F72" w:rsidRDefault="00550B2E">
        <w:pPr>
          <w:pStyle w:val="Rodap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765075730" name="Grupo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27403923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867188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73B5F" w:rsidRDefault="00550B2E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550B2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1" o:spid="_x0000_s1029" style="position:absolute;margin-left:-16.8pt;margin-top:0;width:34.4pt;height:56.45pt;z-index:251659776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99G9&#10;FmoDAADxCA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OUdcgAAADjAAAADwAAAGRycy9kb3ducmV2LnhtbERPzWrCQBC+F3yHZQRvdWNiq01dpRSE&#10;XErRqOchO01Ss7Mhu8bYp+8WhB7n+5/VZjCN6KlztWUFs2kEgriwuuZSwSHfPi5BOI+ssbFMCm7k&#10;YLMePaww1fbKO+r3vhQhhF2KCirv21RKV1Rk0E1tSxy4L9sZ9OHsSqk7vIZw08g4ip6lwZpDQ4Ut&#10;vVdUnPcXo+ApW5hvl+W7Hy/zj1PffLaXo1RqMh7eXkF4Gvy/+O7OdJgfL+ZR8hInCfz9FAC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ZOUdcgAAADjAAAADwAAAAAA&#10;AAAAAAAAAAChAgAAZHJzL2Rvd25yZXYueG1sUEsFBgAAAAAEAAQA+QAAAJYDAAAAAA==&#10;" strokecolor="#7f7f7f"/>
                  <v:rect id="Rectangle 78" o:spid="_x0000_s1031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i98kA&#10;AADjAAAADwAAAGRycy9kb3ducmV2LnhtbERPzUrDQBC+C32HZQre2k09NDF2WyQqCF7aKlZvQ3bM&#10;xmRnQ3ZN0rd3hYLH+f5ns5tsKwbqfe1YwWqZgCAuna65UvD2+rTIQPiArLF1TArO5GG3nV1tMNdu&#10;5AMNx1CJGMI+RwUmhC6X0peGLPql64gj9+V6iyGefSV1j2MMt628SZK1tFhzbDDYUWGobI4/VkFj&#10;Hr4fX5pz8cHvQ3Hah/H287RX6no+3d+BCDSFf/HF/azj/DTJ1ukqy1L4+ykCIL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h8i98kAAADjAAAADwAAAAAAAAAAAAAAAACYAgAA&#10;ZHJzL2Rvd25yZXYueG1sUEsFBgAAAAAEAAQA9QAAAI4DAAAAAA==&#10;" filled="f" strokecolor="#7f7f7f">
                    <v:textbox>
                      <w:txbxContent>
                        <w:p w:rsidR="00E73B5F" w:rsidRDefault="00550B2E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550B2E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0B2E">
      <w:pPr>
        <w:spacing w:after="0" w:line="240" w:lineRule="auto"/>
      </w:pPr>
      <w:r>
        <w:separator/>
      </w:r>
    </w:p>
  </w:footnote>
  <w:footnote w:type="continuationSeparator" w:id="0">
    <w:p w:rsidR="00000000" w:rsidRDefault="0055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85" w:rsidRDefault="00550B2E" w:rsidP="001E2778">
    <w:pPr>
      <w:pStyle w:val="Cabealho"/>
      <w:jc w:val="center"/>
    </w:pPr>
    <w:r w:rsidRPr="00871EB3">
      <w:rPr>
        <w:rFonts w:ascii="Cambria" w:hAnsi="Cambria" w:cs="Arial"/>
        <w:b/>
        <w:noProof/>
        <w:sz w:val="32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2134235</wp:posOffset>
          </wp:positionH>
          <wp:positionV relativeFrom="page">
            <wp:posOffset>477520</wp:posOffset>
          </wp:positionV>
          <wp:extent cx="1139190" cy="1100455"/>
          <wp:effectExtent l="0" t="0" r="3810" b="4445"/>
          <wp:wrapTopAndBottom/>
          <wp:docPr id="493614354" name="Imagem 3" descr="C:\Users\Usuario\Downloads\WhatsApp Image 2021-07-06 at 12.35.4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614354" name="Picture 1" descr="C:\Users\Usuario\Downloads\WhatsApp Image 2021-07-06 at 12.35.47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18" w:rsidRDefault="00DA4618" w:rsidP="004F679A">
    <w:pPr>
      <w:pStyle w:val="Ttulo4"/>
      <w:rPr>
        <w:b w:val="0"/>
        <w:noProof/>
        <w:color w:val="000000" w:themeColor="text1"/>
        <w:sz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</w:p>
  <w:p w:rsidR="00DA4618" w:rsidRDefault="00DA4618" w:rsidP="004F679A">
    <w:pPr>
      <w:pStyle w:val="Ttulo4"/>
      <w:rPr>
        <w:b w:val="0"/>
        <w:noProof/>
        <w:color w:val="000000" w:themeColor="text1"/>
        <w:sz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</w:p>
  <w:p w:rsidR="00B66EF9" w:rsidRPr="00B66EF9" w:rsidRDefault="00B66EF9" w:rsidP="00B66EF9"/>
  <w:p w:rsidR="00DA4618" w:rsidRDefault="00DA4618" w:rsidP="004F679A">
    <w:pPr>
      <w:pStyle w:val="Ttulo4"/>
      <w:rPr>
        <w:rFonts w:ascii="Times New Roman" w:hAnsi="Times New Roman"/>
        <w:b w:val="0"/>
        <w:i w:val="0"/>
        <w:color w:val="auto"/>
        <w:sz w:val="2"/>
      </w:rPr>
    </w:pPr>
  </w:p>
  <w:p w:rsidR="00916F72" w:rsidRPr="004F679A" w:rsidRDefault="00550B2E" w:rsidP="004F679A">
    <w:pPr>
      <w:pStyle w:val="Ttulo4"/>
      <w:rPr>
        <w:rFonts w:ascii="Times New Roman" w:hAnsi="Times New Roman"/>
        <w:b w:val="0"/>
        <w:i w:val="0"/>
        <w:color w:val="auto"/>
        <w:sz w:val="2"/>
      </w:rPr>
    </w:pPr>
    <w:r w:rsidRPr="00492DBF">
      <w:rPr>
        <w:b w:val="0"/>
        <w:noProof/>
        <w:color w:val="000000" w:themeColor="text1"/>
        <w:sz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2034540</wp:posOffset>
          </wp:positionH>
          <wp:positionV relativeFrom="page">
            <wp:posOffset>361950</wp:posOffset>
          </wp:positionV>
          <wp:extent cx="1266825" cy="1224280"/>
          <wp:effectExtent l="0" t="0" r="9525" b="0"/>
          <wp:wrapNone/>
          <wp:docPr id="142636657" name="Imagem 4" descr="C:\2021_Dormentes-PE\Timbre\WhatsApp Image 2021-07-06 at 12.35.4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36657" name="Picture 1" descr="C:\2021_Dormentes-PE\Timbre\WhatsApp Image 2021-07-06 at 12.35.47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F119F"/>
    <w:multiLevelType w:val="hybridMultilevel"/>
    <w:tmpl w:val="7B2CCAB4"/>
    <w:lvl w:ilvl="0" w:tplc="D090AC36">
      <w:start w:val="1"/>
      <w:numFmt w:val="upperRoman"/>
      <w:lvlText w:val="%1 - "/>
      <w:lvlJc w:val="right"/>
      <w:pPr>
        <w:ind w:left="1429" w:hanging="360"/>
      </w:pPr>
      <w:rPr>
        <w:rFonts w:hint="default"/>
        <w:b/>
      </w:rPr>
    </w:lvl>
    <w:lvl w:ilvl="1" w:tplc="27CABF78" w:tentative="1">
      <w:start w:val="1"/>
      <w:numFmt w:val="lowerLetter"/>
      <w:lvlText w:val="%2."/>
      <w:lvlJc w:val="left"/>
      <w:pPr>
        <w:ind w:left="1440" w:hanging="360"/>
      </w:pPr>
    </w:lvl>
    <w:lvl w:ilvl="2" w:tplc="DED05180" w:tentative="1">
      <w:start w:val="1"/>
      <w:numFmt w:val="lowerRoman"/>
      <w:lvlText w:val="%3."/>
      <w:lvlJc w:val="right"/>
      <w:pPr>
        <w:ind w:left="2160" w:hanging="180"/>
      </w:pPr>
    </w:lvl>
    <w:lvl w:ilvl="3" w:tplc="0FB022B8" w:tentative="1">
      <w:start w:val="1"/>
      <w:numFmt w:val="decimal"/>
      <w:lvlText w:val="%4."/>
      <w:lvlJc w:val="left"/>
      <w:pPr>
        <w:ind w:left="2880" w:hanging="360"/>
      </w:pPr>
    </w:lvl>
    <w:lvl w:ilvl="4" w:tplc="4D2AC294" w:tentative="1">
      <w:start w:val="1"/>
      <w:numFmt w:val="lowerLetter"/>
      <w:lvlText w:val="%5."/>
      <w:lvlJc w:val="left"/>
      <w:pPr>
        <w:ind w:left="3600" w:hanging="360"/>
      </w:pPr>
    </w:lvl>
    <w:lvl w:ilvl="5" w:tplc="4DD65D1A" w:tentative="1">
      <w:start w:val="1"/>
      <w:numFmt w:val="lowerRoman"/>
      <w:lvlText w:val="%6."/>
      <w:lvlJc w:val="right"/>
      <w:pPr>
        <w:ind w:left="4320" w:hanging="180"/>
      </w:pPr>
    </w:lvl>
    <w:lvl w:ilvl="6" w:tplc="0BD8DAD0" w:tentative="1">
      <w:start w:val="1"/>
      <w:numFmt w:val="decimal"/>
      <w:lvlText w:val="%7."/>
      <w:lvlJc w:val="left"/>
      <w:pPr>
        <w:ind w:left="5040" w:hanging="360"/>
      </w:pPr>
    </w:lvl>
    <w:lvl w:ilvl="7" w:tplc="0706D0D0" w:tentative="1">
      <w:start w:val="1"/>
      <w:numFmt w:val="lowerLetter"/>
      <w:lvlText w:val="%8."/>
      <w:lvlJc w:val="left"/>
      <w:pPr>
        <w:ind w:left="5760" w:hanging="360"/>
      </w:pPr>
    </w:lvl>
    <w:lvl w:ilvl="8" w:tplc="6EDC69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14"/>
    <w:rsid w:val="000216EB"/>
    <w:rsid w:val="00053041"/>
    <w:rsid w:val="00053ECF"/>
    <w:rsid w:val="00071069"/>
    <w:rsid w:val="000A64B0"/>
    <w:rsid w:val="000B55F4"/>
    <w:rsid w:val="000E3FB3"/>
    <w:rsid w:val="000F1E48"/>
    <w:rsid w:val="00104131"/>
    <w:rsid w:val="00145330"/>
    <w:rsid w:val="0015317C"/>
    <w:rsid w:val="001C7BAA"/>
    <w:rsid w:val="001D31CA"/>
    <w:rsid w:val="001E2778"/>
    <w:rsid w:val="001F3485"/>
    <w:rsid w:val="001F7A46"/>
    <w:rsid w:val="00223048"/>
    <w:rsid w:val="00236C2A"/>
    <w:rsid w:val="00251810"/>
    <w:rsid w:val="00253523"/>
    <w:rsid w:val="00272335"/>
    <w:rsid w:val="00281663"/>
    <w:rsid w:val="002C20C0"/>
    <w:rsid w:val="002E6E3F"/>
    <w:rsid w:val="003118C9"/>
    <w:rsid w:val="0032352D"/>
    <w:rsid w:val="00327E1B"/>
    <w:rsid w:val="003308EA"/>
    <w:rsid w:val="0033575D"/>
    <w:rsid w:val="00357C21"/>
    <w:rsid w:val="00372B8B"/>
    <w:rsid w:val="00384758"/>
    <w:rsid w:val="003A40B2"/>
    <w:rsid w:val="003B425D"/>
    <w:rsid w:val="003F26BB"/>
    <w:rsid w:val="003F5433"/>
    <w:rsid w:val="004365B6"/>
    <w:rsid w:val="00437235"/>
    <w:rsid w:val="00471625"/>
    <w:rsid w:val="004E7409"/>
    <w:rsid w:val="004F3B73"/>
    <w:rsid w:val="004F679A"/>
    <w:rsid w:val="00546BB1"/>
    <w:rsid w:val="00550B2E"/>
    <w:rsid w:val="005F6DC4"/>
    <w:rsid w:val="006061A3"/>
    <w:rsid w:val="00616D1F"/>
    <w:rsid w:val="00641659"/>
    <w:rsid w:val="00651ABE"/>
    <w:rsid w:val="006558EC"/>
    <w:rsid w:val="0068415B"/>
    <w:rsid w:val="006905EF"/>
    <w:rsid w:val="006E3DB2"/>
    <w:rsid w:val="006F3FB0"/>
    <w:rsid w:val="00734B53"/>
    <w:rsid w:val="00742CF1"/>
    <w:rsid w:val="007A5F32"/>
    <w:rsid w:val="007B7780"/>
    <w:rsid w:val="007C65CB"/>
    <w:rsid w:val="0080275F"/>
    <w:rsid w:val="00825766"/>
    <w:rsid w:val="00845E44"/>
    <w:rsid w:val="008641FB"/>
    <w:rsid w:val="008715A7"/>
    <w:rsid w:val="008948C6"/>
    <w:rsid w:val="00895A6A"/>
    <w:rsid w:val="00914914"/>
    <w:rsid w:val="00916F72"/>
    <w:rsid w:val="00944B1C"/>
    <w:rsid w:val="009F2CC2"/>
    <w:rsid w:val="00A0265D"/>
    <w:rsid w:val="00A81FB4"/>
    <w:rsid w:val="00AB2197"/>
    <w:rsid w:val="00AC0910"/>
    <w:rsid w:val="00AC74E7"/>
    <w:rsid w:val="00AF5495"/>
    <w:rsid w:val="00B27A03"/>
    <w:rsid w:val="00B62D68"/>
    <w:rsid w:val="00B66EF9"/>
    <w:rsid w:val="00B73EF0"/>
    <w:rsid w:val="00BC2732"/>
    <w:rsid w:val="00BD4138"/>
    <w:rsid w:val="00BF22E0"/>
    <w:rsid w:val="00C15EAA"/>
    <w:rsid w:val="00C44C11"/>
    <w:rsid w:val="00C63490"/>
    <w:rsid w:val="00C81C17"/>
    <w:rsid w:val="00C977AB"/>
    <w:rsid w:val="00CF125E"/>
    <w:rsid w:val="00D15929"/>
    <w:rsid w:val="00D966E8"/>
    <w:rsid w:val="00DA4618"/>
    <w:rsid w:val="00DB7B33"/>
    <w:rsid w:val="00DC135B"/>
    <w:rsid w:val="00DC6A89"/>
    <w:rsid w:val="00DE524F"/>
    <w:rsid w:val="00E144C8"/>
    <w:rsid w:val="00E245BB"/>
    <w:rsid w:val="00E73B5F"/>
    <w:rsid w:val="00F123FD"/>
    <w:rsid w:val="00F72962"/>
    <w:rsid w:val="00FD5D0D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E1A30-166C-4A2C-9CF1-E43FB05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81950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732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3B425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B425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2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335"/>
  </w:style>
  <w:style w:type="paragraph" w:styleId="Rodap">
    <w:name w:val="footer"/>
    <w:basedOn w:val="Normal"/>
    <w:link w:val="RodapChar"/>
    <w:uiPriority w:val="99"/>
    <w:unhideWhenUsed/>
    <w:rsid w:val="00272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335"/>
  </w:style>
  <w:style w:type="paragraph" w:styleId="Subttulo">
    <w:name w:val="Subtitle"/>
    <w:basedOn w:val="Normal"/>
    <w:next w:val="Normal"/>
    <w:link w:val="SubttuloChar"/>
    <w:uiPriority w:val="11"/>
    <w:qFormat/>
    <w:rsid w:val="008715A7"/>
    <w:pPr>
      <w:numPr>
        <w:ilvl w:val="1"/>
      </w:numPr>
      <w:suppressAutoHyphens/>
      <w:spacing w:line="240" w:lineRule="auto"/>
    </w:pPr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8715A7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81950"/>
    <w:rPr>
      <w:rFonts w:ascii="Cambria" w:eastAsia="Times New Roman" w:hAnsi="Cambria" w:cs="Times New Roman"/>
      <w:b/>
      <w:bCs/>
      <w:i/>
      <w:iCs/>
      <w:color w:val="4F81BD"/>
      <w:lang w:eastAsia="pt-BR"/>
    </w:rPr>
  </w:style>
  <w:style w:type="paragraph" w:styleId="Corpodetexto2">
    <w:name w:val="Body Text 2"/>
    <w:basedOn w:val="Normal"/>
    <w:link w:val="Corpodetexto2Char"/>
    <w:rsid w:val="0064546A"/>
    <w:pPr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4546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73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89EDA-49F4-40DF-9E41-403A04FD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13</cp:revision>
  <cp:lastPrinted>2023-08-25T19:45:00Z</cp:lastPrinted>
  <dcterms:created xsi:type="dcterms:W3CDTF">2023-06-23T11:20:00Z</dcterms:created>
  <dcterms:modified xsi:type="dcterms:W3CDTF">2023-09-21T18:59:00Z</dcterms:modified>
</cp:coreProperties>
</file>